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5.png" ContentType="image/png"/>
  <Override PartName="/word/media/image4.jpeg" ContentType="image/jpeg"/>
  <Override PartName="/word/media/image6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/>
      </w:pPr>
      <w:r>
        <w:rPr/>
      </w:r>
    </w:p>
    <w:p>
      <w:pPr>
        <w:pStyle w:val="Normal"/>
        <w:bidi w:val="0"/>
        <w:jc w:val="center"/>
        <w:rPr/>
      </w:pPr>
      <w:r>
        <w:rPr/>
        <w:t>An invitation to hear . . .</w:t>
      </w:r>
    </w:p>
    <w:p>
      <w:pPr>
        <w:pStyle w:val="Normal"/>
        <w:bidi w:val="0"/>
        <w:jc w:val="center"/>
        <w:rPr/>
      </w:pPr>
      <w:r>
        <w:rPr/>
      </w:r>
    </w:p>
    <w:p>
      <w:pPr>
        <w:pStyle w:val="Normal"/>
        <w:bidi w:val="0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Local Novelists at Evanston Public Library</w:t>
      </w:r>
    </w:p>
    <w:p>
      <w:pPr>
        <w:pStyle w:val="Normal"/>
        <w:bidi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reading from their novels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Esther Yin-Ling Spodek’s </w:t>
      </w:r>
      <w:r>
        <w:rPr>
          <w:i/>
          <w:iCs/>
        </w:rPr>
        <w:t>We Have Everything Before Us</w:t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62230</wp:posOffset>
            </wp:positionH>
            <wp:positionV relativeFrom="paragraph">
              <wp:posOffset>51435</wp:posOffset>
            </wp:positionV>
            <wp:extent cx="1627505" cy="176466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0" r="-7500" b="109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505" cy="1764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b w:val="false"/>
          <w:bCs w:val="false"/>
          <w:sz w:val="20"/>
          <w:szCs w:val="20"/>
        </w:rPr>
      </w:pPr>
      <w:r>
        <w:rPr>
          <w:b w:val="false"/>
          <w:bCs w:val="false"/>
          <w:i w:val="false"/>
          <w:caps w:val="false"/>
          <w:smallCaps w:val="false"/>
          <w:spacing w:val="0"/>
          <w:sz w:val="20"/>
          <w:szCs w:val="20"/>
        </w:rPr>
        <w:t>Three women must decide how to move forward in this humorous and dramatic tale of intersecting lives.</w:t>
      </w:r>
      <w:r>
        <w:rPr>
          <w:b w:val="false"/>
          <w:bCs w:val="false"/>
          <w:sz w:val="20"/>
          <w:szCs w:val="20"/>
        </w:rPr>
        <w:t xml:space="preserve"> </w:t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b w:val="false"/>
          <w:bCs w:val="false"/>
          <w:sz w:val="20"/>
          <w:szCs w:val="20"/>
        </w:rPr>
      </w:pPr>
      <w:r>
        <w:rPr>
          <w:b w:val="false"/>
          <w:bCs w:val="false"/>
          <w:sz w:val="20"/>
          <w:szCs w:val="20"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3660775</wp:posOffset>
            </wp:positionH>
            <wp:positionV relativeFrom="paragraph">
              <wp:posOffset>48895</wp:posOffset>
            </wp:positionV>
            <wp:extent cx="1371600" cy="160020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                   </w:t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Nancy Burke’s </w:t>
      </w:r>
      <w:r>
        <w:rPr>
          <w:b w:val="false"/>
          <w:bCs w:val="false"/>
          <w:i/>
          <w:iCs/>
          <w:sz w:val="24"/>
          <w:szCs w:val="24"/>
        </w:rPr>
        <w:t>Undergrowth</w:t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i/>
          <w:iCs/>
          <w:sz w:val="24"/>
          <w:szCs w:val="24"/>
        </w:rPr>
        <w:t xml:space="preserve">   </w:t>
      </w: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110490</wp:posOffset>
            </wp:positionH>
            <wp:positionV relativeFrom="paragraph">
              <wp:posOffset>113665</wp:posOffset>
            </wp:positionV>
            <wp:extent cx="1036320" cy="1554480"/>
            <wp:effectExtent l="0" t="0" r="0" b="0"/>
            <wp:wrapSquare wrapText="largest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661" t="5797" r="3664" b="92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320" cy="1554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false"/>
          <w:bCs w:val="false"/>
          <w:i/>
          <w:iCs/>
          <w:sz w:val="24"/>
          <w:szCs w:val="24"/>
        </w:rPr>
        <w:t xml:space="preserve">  </w:t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/>
      </w:pPr>
      <w:r>
        <w:rPr>
          <w:b w:val="false"/>
          <w:bCs w:val="false"/>
          <w:i/>
          <w:iCs/>
          <w:sz w:val="24"/>
          <w:szCs w:val="24"/>
        </w:rPr>
        <w:t xml:space="preserve">  </w:t>
      </w:r>
      <w:r>
        <w:rPr>
          <w:b w:val="false"/>
          <w:i w:val="false"/>
          <w:iCs/>
          <w:caps w:val="false"/>
          <w:smallCaps w:val="false"/>
          <w:spacing w:val="0"/>
          <w:sz w:val="20"/>
          <w:szCs w:val="20"/>
        </w:rPr>
        <w:t xml:space="preserve">In 1960s Brazil, an indigenous group is on the brink of a tragedy, the dimensions of which     </w:t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/>
      </w:pPr>
      <w:r>
        <w:rPr>
          <w:b w:val="false"/>
          <w:i w:val="false"/>
          <w:iCs/>
          <w:caps w:val="false"/>
          <w:smallCaps w:val="false"/>
          <w:spacing w:val="0"/>
          <w:sz w:val="20"/>
          <w:szCs w:val="20"/>
        </w:rPr>
        <w:t xml:space="preserve">    </w:t>
      </w:r>
      <w:r>
        <w:rPr>
          <w:b w:val="false"/>
          <w:i w:val="false"/>
          <w:iCs/>
          <w:caps w:val="false"/>
          <w:smallCaps w:val="false"/>
          <w:spacing w:val="0"/>
          <w:sz w:val="20"/>
          <w:szCs w:val="20"/>
        </w:rPr>
        <w:t>they are only beginning to grasp....</w:t>
      </w:r>
      <w:r>
        <w:rPr>
          <w:i/>
          <w:iCs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2706370</wp:posOffset>
            </wp:positionH>
            <wp:positionV relativeFrom="paragraph">
              <wp:posOffset>54610</wp:posOffset>
            </wp:positionV>
            <wp:extent cx="1371600" cy="1828800"/>
            <wp:effectExtent l="0" t="0" r="0" b="0"/>
            <wp:wrapSquare wrapText="largest"/>
            <wp:docPr id="4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iCs/>
        </w:rPr>
        <w:t xml:space="preserve"> </w:t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i/>
          <w:iCs/>
          <w:sz w:val="24"/>
          <w:szCs w:val="24"/>
        </w:rPr>
        <w:t xml:space="preserve">        </w:t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i/>
          <w:iCs/>
          <w:sz w:val="24"/>
          <w:szCs w:val="24"/>
        </w:rPr>
        <w:t xml:space="preserve">         </w:t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 xml:space="preserve">Joyce Goldenstern’s </w:t>
      </w:r>
      <w:r>
        <w:rPr>
          <w:b w:val="false"/>
          <w:bCs w:val="false"/>
          <w:i/>
          <w:iCs/>
          <w:sz w:val="24"/>
          <w:szCs w:val="24"/>
        </w:rPr>
        <w:t>In Their Ruin</w:t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i/>
          <w:iCs/>
          <w:sz w:val="24"/>
          <w:szCs w:val="24"/>
        </w:rPr>
        <w:t xml:space="preserve">   </w:t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/>
      </w:pPr>
      <w:r>
        <w:rPr>
          <w:b w:val="false"/>
          <w:bCs w:val="false"/>
          <w:i/>
          <w:iCs/>
          <w:sz w:val="24"/>
          <w:szCs w:val="24"/>
        </w:rPr>
        <w:t xml:space="preserve">     </w:t>
      </w:r>
      <w:r>
        <w:rPr>
          <w:b w:val="false"/>
          <w:i w:val="false"/>
          <w:iCs/>
          <w:caps w:val="false"/>
          <w:smallCaps w:val="false"/>
          <w:spacing w:val="0"/>
          <w:sz w:val="20"/>
          <w:szCs w:val="20"/>
        </w:rPr>
        <w:t xml:space="preserve">This novel does a brilliant job of presenting Chicago’s working class as it was 75 years ago </w:t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/>
      </w:pPr>
      <w: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-65405</wp:posOffset>
            </wp:positionH>
            <wp:positionV relativeFrom="paragraph">
              <wp:posOffset>78740</wp:posOffset>
            </wp:positionV>
            <wp:extent cx="1371600" cy="1828800"/>
            <wp:effectExtent l="0" t="0" r="0" b="0"/>
            <wp:wrapSquare wrapText="largest"/>
            <wp:docPr id="5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false"/>
          <w:i w:val="false"/>
          <w:iCs/>
          <w:caps w:val="false"/>
          <w:smallCaps w:val="false"/>
          <w:spacing w:val="0"/>
          <w:sz w:val="20"/>
          <w:szCs w:val="20"/>
        </w:rPr>
        <w:t xml:space="preserve">       </w:t>
      </w:r>
      <w:r>
        <w:rPr>
          <w:b w:val="false"/>
          <w:i w:val="false"/>
          <w:iCs/>
          <w:caps w:val="false"/>
          <w:smallCaps w:val="false"/>
          <w:spacing w:val="0"/>
          <w:sz w:val="20"/>
          <w:szCs w:val="20"/>
        </w:rPr>
        <w:t>and as it has changed.</w:t>
      </w:r>
      <w:r>
        <w:rPr>
          <w:i/>
          <w:iCs/>
          <w:sz w:val="20"/>
          <w:szCs w:val="20"/>
        </w:rPr>
        <w:t xml:space="preserve">                                       </w:t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rFonts w:ascii="Times New Roman" w:hAnsi="Times New Roman"/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3420110</wp:posOffset>
            </wp:positionH>
            <wp:positionV relativeFrom="paragraph">
              <wp:posOffset>36830</wp:posOffset>
            </wp:positionV>
            <wp:extent cx="1371600" cy="1718945"/>
            <wp:effectExtent l="0" t="0" r="0" b="0"/>
            <wp:wrapSquare wrapText="largest"/>
            <wp:docPr id="6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718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/>
      </w:pPr>
      <w:r>
        <w:rPr>
          <w:i/>
          <w:iCs/>
          <w:sz w:val="20"/>
          <w:szCs w:val="20"/>
        </w:rPr>
        <w:t xml:space="preserve"> </w:t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/>
      </w:pPr>
      <w:r>
        <w:rPr>
          <w:i/>
          <w:iCs/>
          <w:sz w:val="20"/>
          <w:szCs w:val="20"/>
        </w:rPr>
        <w:t xml:space="preserve">                                             </w:t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tabs>
          <w:tab w:val="clear" w:pos="709"/>
          <w:tab w:val="left" w:pos="2977" w:leader="none"/>
        </w:tabs>
        <w:bidi w:val="0"/>
        <w:jc w:val="left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bidi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Wed. April 23, 6 p.m.   1703 Orrington Ave.  Free and Open to the public.</w:t>
      </w:r>
    </w:p>
    <w:p>
      <w:pPr>
        <w:pStyle w:val="Normal"/>
        <w:bidi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Refreshments will be served.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Times New Roman" w:hAnsi="Times New Roman"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png"/><Relationship Id="rId7" Type="http://schemas.openxmlformats.org/officeDocument/2006/relationships/image" Target="media/image6.jpeg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LibreOffice/24.2.4.2$Windows_X86_64 LibreOffice_project/51a6219feb6075d9a4c46691dcfe0cd9c4fff3c2</Application>
  <AppVersion>15.0000</AppVersion>
  <Pages>1</Pages>
  <Words>113</Words>
  <Characters>544</Characters>
  <CharactersWithSpaces>802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2025-02-25T21:11:25Z</dcterms:created>
  <dc:creator/>
  <dc:description/>
  <dc:language>en-US</dc:language>
  <cp:lastModifiedBy/>
  <dcterms:modified xsi:type="dcterms:W3CDTF">2025-02-26T08:52:27Z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